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6d4cf0dae46580a7feac90780705d51181b71"/>
    <w:p>
      <w:pPr>
        <w:pStyle w:val="Heading3"/>
      </w:pPr>
      <w:r>
        <w:t xml:space="preserve">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FirstParagraph"/>
      </w:pPr>
      <w:r>
        <w:t xml:space="preserve">09.04.2025</w:t>
      </w:r>
    </w:p>
    <w:p>
      <w:pPr>
        <w:pStyle w:val="BodyText"/>
      </w:pPr>
      <w:r>
        <w:t xml:space="preserve">Расширяем возможности: любое московское предприятие может заявить свой опыт как лучшую практику по охране труда.</w:t>
      </w:r>
      <w:r>
        <w:br/>
      </w:r>
      <w:r>
        <w:t xml:space="preserve">Организационный комитет Московского городского смотра-конкурса на лучшую организацию работы в области охраны труда принял решение, что участие могут принять все предприятия города Москвы, независимо от того проводит ли курирующий орган</w:t>
      </w:r>
      <w:r>
        <w:br/>
      </w:r>
      <w:r>
        <w:t xml:space="preserve">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</w:t>
      </w:r>
      <w:r>
        <w:br/>
      </w:r>
      <w:r>
        <w:t xml:space="preserve">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</w:t>
      </w:r>
      <w:r>
        <w:br/>
      </w:r>
      <w:r>
        <w:t xml:space="preserve">таких организаций для допуска лучших из них на третий — городской уровень смотра- конкурса»,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 Виталий Подлевский.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  dszn@mos.ru следующую информацию:</w:t>
      </w:r>
      <w:r>
        <w:br/>
      </w:r>
      <w:r>
        <w:t xml:space="preserve">- пояснительную записку с информацией о выполнении условий смотра-конкурса;</w:t>
      </w:r>
      <w:r>
        <w:br/>
      </w:r>
      <w:r>
        <w:t xml:space="preserve">- заявку на участие (приложение 1 № 464-ПП от 04.10.2011);</w:t>
      </w:r>
      <w:r>
        <w:br/>
      </w:r>
      <w:r>
        <w:t xml:space="preserve">- информационную карту участника с основными показателями работы по охране труда в организации за последние три года (приложение 2 № 464-ПП от 04.10.2011).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</w:t>
      </w:r>
      <w:r>
        <w:br/>
      </w:r>
      <w:r>
        <w:t xml:space="preserve">проводится до 30 августа. Награждение победителей пройдет в ноябре 2025 года.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Подробную информацию о конкурсе можно узнать по ссылке.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Ранее порядком проведения смотра-конкурса не предусматривалось участие организаций, не прошедших второй уровень, который организуется органами исполнительной власти (определяется по отраслевому или территориальному признаку).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http://birulevo-zapadnoe.mos.ru/security-work/novosti/detail/12906127.html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security-work/novosti/detail/129061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security-work/novosti/detail/129061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2025-04-10T23:47:02Z</dcterms:created>
  <dcterms:modified xsi:type="dcterms:W3CDTF">2025-04-10T23:47:02Z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