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733950544be4fc60c93e781957ddcae63b6a0f"/>
    <w:p>
      <w:pPr>
        <w:pStyle w:val="Heading3"/>
      </w:pPr>
      <w:r>
        <w:t xml:space="preserve">С 26 декабря 2016 года отдельные районы города Москвы будут включены в зону организации платной городской парковки</w:t>
      </w:r>
    </w:p>
    <w:p>
      <w:pPr>
        <w:pStyle w:val="FirstParagraph"/>
      </w:pPr>
      <w:r>
        <w:t xml:space="preserve">21.12.2016</w:t>
      </w:r>
    </w:p>
    <w:p>
      <w:pPr>
        <w:pStyle w:val="BodyText"/>
      </w:pPr>
      <w:hyperlink r:id="rId20">
        <w:r>
          <w:rPr>
            <w:rStyle w:val="Hyperlink"/>
          </w:rPr>
          <w:t xml:space="preserve">дополнения территориальная зона организации платных городских парковок в пределах Москвы.pdf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http://birulevo-zapadnoe.mos.ru/parking/news-/detail/4491685.html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Западное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upload/medialibrary/70a/dopolneniya-territorialnaya-zona-organizatsii-platnykh-gorodskikh-parkovok-v-predelakh-moskvy.pdf" TargetMode="External" /><Relationship Type="http://schemas.openxmlformats.org/officeDocument/2006/relationships/hyperlink" Id="rId22" Target="http://birulevo-zapadnoe.mos.ru" TargetMode="External" /><Relationship Type="http://schemas.openxmlformats.org/officeDocument/2006/relationships/hyperlink" Id="rId21" Target="http://birulevo-zapadnoe.mos.ru/parking/news-/detail/44916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upload/medialibrary/70a/dopolneniya-territorialnaya-zona-organizatsii-platnykh-gorodskikh-parkovok-v-predelakh-moskvy.pdf" TargetMode="External" /><Relationship Type="http://schemas.openxmlformats.org/officeDocument/2006/relationships/hyperlink" Id="rId22" Target="http://birulevo-zapadnoe.mos.ru" TargetMode="External" /><Relationship Type="http://schemas.openxmlformats.org/officeDocument/2006/relationships/hyperlink" Id="rId21" Target="http://birulevo-zapadnoe.mos.ru/parking/news-/detail/44916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2025-07-29T15:59:16Z</dcterms:created>
  <dcterms:modified xsi:type="dcterms:W3CDTF">2025-07-29T15:59:16Z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