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7" w:name="X37992bdb23c21594ea6f3a8ec39b54ae70a5abc"/>
    <w:p>
      <w:pPr>
        <w:pStyle w:val="Heading3"/>
      </w:pPr>
      <w:r>
        <w:t xml:space="preserve">Опрос жителей по организации дорожного движения и платным парковкам проведут в столице</w:t>
      </w:r>
    </w:p>
    <w:p>
      <w:pPr>
        <w:pStyle w:val="FirstParagraph"/>
      </w:pPr>
      <w:r>
        <w:t xml:space="preserve">16.02.2016</w:t>
      </w:r>
    </w:p>
    <w:p>
      <w:pPr>
        <w:pStyle w:val="BodyText"/>
      </w:pPr>
      <w:r>
        <w:drawing>
          <wp:inline>
            <wp:extent cx="5334000" cy="3540442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birulevo-zapadnoe.mos.ru/www/upload/medialibrary/540/platnye-parkovki-yuao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4044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В столице планируют провести опрос жителей на темы – организации дорожного движения и платных парковок. Об этом сообщает</w:t>
      </w:r>
      <w:r>
        <w:t xml:space="preserve"> </w:t>
      </w:r>
      <w:hyperlink r:id="rId23">
        <w:r>
          <w:rPr>
            <w:rStyle w:val="Hyperlink"/>
          </w:rPr>
          <w:t xml:space="preserve">информационный центр правительства Москвы</w:t>
        </w:r>
      </w:hyperlink>
      <w:r>
        <w:t xml:space="preserve">.</w:t>
      </w:r>
    </w:p>
    <w:p>
      <w:pPr>
        <w:pStyle w:val="BodyText"/>
      </w:pPr>
      <w:r>
        <w:t xml:space="preserve">«Опрос планирует провести ГКУ ″Администратор московского парковочного пространства″. Он будет касаться организации дорожного движения и платных парковок», - говорится в сообщении.</w:t>
      </w:r>
    </w:p>
    <w:p>
      <w:pPr>
        <w:pStyle w:val="BodyText"/>
      </w:pPr>
      <w:r>
        <w:t xml:space="preserve">Победителю конкурса предстоит разработать концепцию социологического исследования и провести опросы.</w:t>
      </w:r>
    </w:p>
    <w:p>
      <w:pPr>
        <w:pStyle w:val="BodyText"/>
      </w:pPr>
      <w:r>
        <w:t xml:space="preserve">«Телефонные опросы запланированы в 35 районах Москвы, предположительно, будет опрошено 5 тысяч 250 человек», - уточняется в материале.</w:t>
      </w:r>
    </w:p>
    <w:p>
      <w:pPr>
        <w:pStyle w:val="BodyText"/>
      </w:pPr>
      <w:r>
        <w:t xml:space="preserve">Добавим, что узнать полную информацию о платных парковках в столице можно</w:t>
      </w:r>
      <w:r>
        <w:t xml:space="preserve"> </w:t>
      </w:r>
      <w:hyperlink r:id="rId24">
        <w:r>
          <w:rPr>
            <w:rStyle w:val="Hyperlink"/>
          </w:rPr>
          <w:t xml:space="preserve">здесь</w:t>
        </w:r>
      </w:hyperlink>
      <w:r>
        <w:t xml:space="preserve">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5">
        <w:r>
          <w:rPr>
            <w:rStyle w:val="Hyperlink"/>
          </w:rPr>
          <w:t xml:space="preserve">http://birulevo-zapadnoe.mos.ru/parking/news-/detail/2523033.html</w:t>
        </w:r>
      </w:hyperlink>
    </w:p>
    <w:p>
      <w:pPr>
        <w:pStyle w:val="BodyText"/>
      </w:pPr>
      <w:hyperlink r:id="rId26">
        <w:r>
          <w:rPr>
            <w:rStyle w:val="Hyperlink"/>
          </w:rPr>
          <w:t xml:space="preserve">Управа района Бирюлево Западное города Москвы</w:t>
        </w:r>
      </w:hyperlink>
    </w:p>
    <w:bookmarkEnd w:id="27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6" Target="http://birulevo-zapadnoe.mos.ru" TargetMode="External" /><Relationship Type="http://schemas.openxmlformats.org/officeDocument/2006/relationships/hyperlink" Id="rId25" Target="http://birulevo-zapadnoe.mos.ru/parking/news-/detail/2523033.html" TargetMode="External" /><Relationship Type="http://schemas.openxmlformats.org/officeDocument/2006/relationships/hyperlink" Id="rId23" Target="http://icmos.ru/news/34857-ampp-provedet-opros-moskvichey-po-organizatsii-dorozhnogo-dvizheniya-i-platnym-parkovkam/" TargetMode="External" /><Relationship Type="http://schemas.openxmlformats.org/officeDocument/2006/relationships/hyperlink" Id="rId24" Target="http://parking.mos.ru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6" Target="http://birulevo-zapadnoe.mos.ru" TargetMode="External" /><Relationship Type="http://schemas.openxmlformats.org/officeDocument/2006/relationships/hyperlink" Id="rId25" Target="http://birulevo-zapadnoe.mos.ru/parking/news-/detail/2523033.html" TargetMode="External" /><Relationship Type="http://schemas.openxmlformats.org/officeDocument/2006/relationships/hyperlink" Id="rId23" Target="http://icmos.ru/news/34857-ampp-provedet-opros-moskvichey-po-organizatsii-dorozhnogo-dvizheniya-i-platnym-parkovkam/" TargetMode="External" /><Relationship Type="http://schemas.openxmlformats.org/officeDocument/2006/relationships/hyperlink" Id="rId24" Target="http://parking.mos.ru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2025-04-10T02:23:53Z</dcterms:created>
  <dcterms:modified xsi:type="dcterms:W3CDTF">2025-04-10T02:23:53Z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