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инспекция-фнс-россии-24-по-г.-москве"/>
    <w:p>
      <w:pPr>
        <w:pStyle w:val="Heading3"/>
      </w:pPr>
      <w:r>
        <w:t xml:space="preserve">Инспекция ФНС России № 24 по г. Москве</w:t>
      </w:r>
    </w:p>
    <w:p>
      <w:pPr>
        <w:pStyle w:val="FirstParagraph"/>
      </w:pPr>
      <w:r>
        <w:t xml:space="preserve">14.02.2024</w:t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О%20предоставлении%20уведомлений%20об%20исчисленных%20суммах%20налогов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http://birulevo-zapadnoe.mos.ru/information-tape/detail/12166072.html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information-tape/detail/121660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information-tape/detail/121660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2025-05-12T02:51:36Z</dcterms:created>
  <dcterms:modified xsi:type="dcterms:W3CDTF">2025-05-12T02:51:36Z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