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взыскание-задолженности.-что-нового"/>
    <w:p>
      <w:pPr>
        <w:pStyle w:val="Heading3"/>
      </w:pPr>
      <w:r>
        <w:t xml:space="preserve">Взыскание задолженности. Что нового?</w:t>
      </w:r>
    </w:p>
    <w:p>
      <w:pPr>
        <w:pStyle w:val="FirstParagraph"/>
      </w:pPr>
      <w:r>
        <w:t xml:space="preserve">13.12.2023</w:t>
      </w:r>
    </w:p>
    <w:p>
      <w:pPr>
        <w:pStyle w:val="BodyText"/>
      </w:pPr>
      <w:r>
        <w:drawing>
          <wp:inline>
            <wp:extent cx="5334000" cy="770585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irulevo-zapadnoe.mos.ru/www/1312202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7058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http://birulevo-zapadnoe.mos.ru/information-tape/detail/12044700.html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Бирюлево Западное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irulevo-zapadnoe.mos.ru" TargetMode="External" /><Relationship Type="http://schemas.openxmlformats.org/officeDocument/2006/relationships/hyperlink" Id="rId23" Target="http://birulevo-zapadnoe.mos.ru/information-tape/detail/120447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irulevo-zapadnoe.mos.ru" TargetMode="External" /><Relationship Type="http://schemas.openxmlformats.org/officeDocument/2006/relationships/hyperlink" Id="rId23" Target="http://birulevo-zapadnoe.mos.ru/information-tape/detail/120447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2025-05-14T20:16:13Z</dcterms:created>
  <dcterms:modified xsi:type="dcterms:W3CDTF">2025-05-14T20:16:13Z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