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f019952aaa3d81344138aa39cae19c9304d09e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Апрель – Июнь 2023 года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rPr>
          <w:bCs/>
          <w:b/>
        </w:rPr>
        <w:t xml:space="preserve">на Апрель – Июнь 2023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 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наследия.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 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5) 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6) Запись на проведение контрольно-геодезической съемки.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10.04.2023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15.05.2023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05.06.2023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Конюхова Юлия Сергеевна,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Фурсов Сергей Александрович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bCs/>
                  <w:b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bCs/>
                <w:b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Конюхова Юлия Сергеевна,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Фурсов Сергей Александрович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bCs/>
                  <w:b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bCs/>
                <w:b/>
              </w:rPr>
              <w:t xml:space="preserve">с обязательным указанием адреса электронной почты,</w:t>
            </w:r>
            <w:r>
              <w:t xml:space="preserve"> </w:t>
            </w:r>
            <w:r>
              <w:t xml:space="preserve">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 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2) Оформление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3) 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4) 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5)  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Москвы.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сооружений.</w:t>
            </w:r>
          </w:p>
        </w:tc>
        <w:tc>
          <w:tcPr/>
          <w:p>
            <w:pPr>
              <w:jc w:val="left"/>
            </w:pPr>
            <w:r>
              <w:t xml:space="preserve">24.04.2023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29.05.2023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19.06.2023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11.04.2023</w:t>
            </w:r>
          </w:p>
          <w:p>
            <w:pPr>
              <w:jc w:val="left"/>
            </w:pPr>
            <w:r>
              <w:t xml:space="preserve">25.04.2023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16.05.2023</w:t>
            </w:r>
          </w:p>
          <w:p>
            <w:pPr>
              <w:jc w:val="left"/>
            </w:pPr>
            <w:r>
              <w:t xml:space="preserve">30.05.2023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13.06.2023</w:t>
            </w:r>
          </w:p>
          <w:p>
            <w:pPr>
              <w:jc w:val="left"/>
            </w:pPr>
            <w:r>
              <w:t xml:space="preserve">27.06.2023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(Мосгосстройнадзор)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А.Б. Пирогов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В.Б. Мишустин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Д.Ф. Капаклы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Д.А. Денисов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Seminar@str.mos.ru</w:t>
              </w:r>
            </w:hyperlink>
            <w:r>
              <w:t xml:space="preserve">.</w:t>
            </w:r>
          </w:p>
          <w:p>
            <w:pPr>
              <w:jc w:val="left"/>
            </w:pPr>
            <w:r>
              <w:t xml:space="preserve">Контактное лицо</w:t>
            </w:r>
            <w:r>
              <w:br/>
            </w:r>
            <w:r>
              <w:t xml:space="preserve">для связи: Дмитренко Петр Иванович</w:t>
            </w:r>
            <w:r>
              <w:br/>
            </w:r>
            <w:r>
              <w:t xml:space="preserve">тел. +7 (915) 113-6746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13.04.2023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11.05.2023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08.06.2023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(Мосгосстройнадзор)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А.Б. Пирогов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В.Б. Мишустин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С.В. Фирсова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Seminar@str.mos.ru</w:t>
              </w:r>
            </w:hyperlink>
            <w:r>
              <w:t xml:space="preserve">.</w:t>
            </w:r>
          </w:p>
          <w:p>
            <w:pPr>
              <w:jc w:val="left"/>
            </w:pPr>
            <w:r>
              <w:t xml:space="preserve">Контактное лицо</w:t>
            </w:r>
            <w:r>
              <w:br/>
            </w:r>
            <w:r>
              <w:t xml:space="preserve">для связи: Дмитренко Петр Иванович</w:t>
            </w:r>
            <w:r>
              <w:br/>
            </w:r>
            <w:r>
              <w:t xml:space="preserve">тел. +7 (915) 113-6746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Москве.</w:t>
            </w:r>
          </w:p>
        </w:tc>
        <w:tc>
          <w:tcPr/>
          <w:p>
            <w:pPr>
              <w:jc w:val="left"/>
            </w:pPr>
            <w:r>
              <w:t xml:space="preserve">06.04.2023    20.04.2023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04.05.2023    18.05.2023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08.06.2023    22.06.2023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Объединение административно-технических инспекций города Москвы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Лобанов Сергей Дмитриевич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Кошелева</w:t>
            </w:r>
            <w:r>
              <w:br/>
            </w:r>
            <w:r>
              <w:rPr>
                <w:bCs/>
                <w:b/>
              </w:rPr>
              <w:t xml:space="preserve">Алиса Андреевна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95708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19.04.2023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24.05.2023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22.06.2023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ценовой политике в строительстве и государственной экспертизе проектов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seminar@mge.mos.ru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Типовые ошибки в рамках</w:t>
            </w:r>
          </w:p>
          <w:p>
            <w:pPr>
              <w:jc w:val="left"/>
            </w:pPr>
            <w:r>
              <w:t xml:space="preserve">214-ФЗ.</w:t>
            </w:r>
          </w:p>
        </w:tc>
        <w:tc>
          <w:tcPr/>
          <w:p>
            <w:pPr>
              <w:jc w:val="left"/>
            </w:pPr>
            <w:r>
              <w:t xml:space="preserve">11.04.2023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16.05.2023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13.06.2023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обеспечению реализации инвестиционных проектов в строительстве и контролю в области долевого строительства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(Москомстройинвест)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Видеоконференция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Советник отдела финансового контроля и анализа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Штолым Алёна Игоревна</w:t>
            </w:r>
          </w:p>
          <w:p>
            <w:pPr>
              <w:jc w:val="left"/>
            </w:pPr>
            <w:r>
              <w:t xml:space="preserve">8 495 620-20-00</w:t>
            </w:r>
            <w:r>
              <w:br/>
            </w:r>
            <w:r>
              <w:t xml:space="preserve">доб. 69662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ShtolymAI@mos.ru</w:t>
            </w:r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семинаре-Типовые ошибки 214-ФЗ».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2) Подача ежеквартальной отчетности застройщика в электронном виде.</w:t>
            </w:r>
          </w:p>
        </w:tc>
        <w:tc>
          <w:tcPr/>
          <w:p>
            <w:pPr>
              <w:jc w:val="left"/>
            </w:pPr>
            <w:r>
              <w:t xml:space="preserve">18.04.2023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23.05.2023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20.06.2023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  <w:bCs/>
                  <w:b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семинаре-Отчетность».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3) Индивидуальные жилые дома в рамках в 214-ФЗ.</w:t>
            </w:r>
          </w:p>
        </w:tc>
        <w:tc>
          <w:tcPr/>
          <w:p>
            <w:pPr>
              <w:jc w:val="left"/>
            </w:pPr>
            <w:r>
              <w:t xml:space="preserve">25.04.2023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30.05.2023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27.06.2023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  <w:bCs/>
                  <w:b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семинаре-ИЖС».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услуга города Москвы «Выдача разрешения на перемещение отходов строительства, сноса зданий и сооружений, в том числе грунтов».</w:t>
            </w:r>
          </w:p>
        </w:tc>
        <w:tc>
          <w:tcPr/>
          <w:p>
            <w:pPr>
              <w:jc w:val="left"/>
            </w:pPr>
            <w:r>
              <w:t xml:space="preserve">11.04.2023             </w:t>
            </w:r>
          </w:p>
          <w:p>
            <w:pPr>
              <w:jc w:val="left"/>
            </w:pPr>
            <w:r>
              <w:t xml:space="preserve">25.04.2023           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11.05.2023</w:t>
            </w:r>
          </w:p>
          <w:p>
            <w:pPr>
              <w:jc w:val="left"/>
            </w:pPr>
            <w:r>
              <w:t xml:space="preserve">25.05.2023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08.06.2023</w:t>
            </w:r>
          </w:p>
          <w:p>
            <w:pPr>
              <w:jc w:val="left"/>
            </w:pPr>
            <w:r>
              <w:t xml:space="preserve">29.06.2023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Департамент строительства</w:t>
            </w:r>
            <w:r>
              <w:br/>
            </w:r>
            <w:r>
              <w:rPr>
                <w:bCs/>
                <w:b/>
              </w:rPr>
              <w:t xml:space="preserve">г.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https://vks.ds.mos.ru/c/SEMINAR_OSS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Бурцева Наталия Викторовна</w:t>
            </w:r>
          </w:p>
          <w:p>
            <w:pPr>
              <w:jc w:val="left"/>
            </w:pPr>
            <w:r>
              <w:t xml:space="preserve">тел. 8 (495) 287-70-20                    доб. 72614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BurtsevaNV@str.mos.ru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Для получения консультации по справочным вопросам в сфере строительства Вы можете обратиться в Единый контактный центр Комплекса градостроительной политики и строительства города Москвы. Тел.: 8 (499) 401-01-01 Адрес электронной почты: help@str.mos.ru. Время работы: понедельник-пятница - с 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http://birulevo-zapadnoe.mos.ru/information-tape/detail/11500585.html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information-tape/detail/11500585.html" TargetMode="External" /><Relationship Type="http://schemas.openxmlformats.org/officeDocument/2006/relationships/hyperlink" Id="rId23" Target="https://vks.ds.mos.ru/c/SEMINAR_OSS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eminar@str.mos.ru" TargetMode="External" /><Relationship Type="http://schemas.openxmlformats.org/officeDocument/2006/relationships/hyperlink" Id="rId22" Target="mailto:ShtolymA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information-tape/detail/11500585.html" TargetMode="External" /><Relationship Type="http://schemas.openxmlformats.org/officeDocument/2006/relationships/hyperlink" Id="rId23" Target="https://vks.ds.mos.ru/c/SEMINAR_OSS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eminar@str.mos.ru" TargetMode="External" /><Relationship Type="http://schemas.openxmlformats.org/officeDocument/2006/relationships/hyperlink" Id="rId22" Target="mailto:ShtolymA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2023-06-29T10:15:57Z</dcterms:created>
  <dcterms:modified xsi:type="dcterms:W3CDTF">2023-06-29T10:15:57Z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