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8e0fff15bb2d99783786d27c2d613f1d87099"/>
    <w:p>
      <w:pPr>
        <w:pStyle w:val="Heading3"/>
      </w:pPr>
      <w:r>
        <w:t xml:space="preserve">Памятка ГУ МЧС России по г. Москве "Что делать при жаре"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drawing>
          <wp:inline>
            <wp:extent cx="5334000" cy="30470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Что%20делать%20при%20жар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7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http://birulevo-zapadnoe.mos.ru/information-tape/detail/11009121.html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009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009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2025-06-25T23:22:28Z</dcterms:created>
  <dcterms:modified xsi:type="dcterms:W3CDTF">2025-06-25T23:22:28Z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