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4daf7e52fedab59bc0df8f014c670380d3b2c"/>
    <w:p>
      <w:pPr>
        <w:pStyle w:val="Heading3"/>
      </w:pPr>
      <w:r>
        <w:t xml:space="preserve">В управе района состоялось заседание постоянно действующей рабочей группы по профилактике терроризма, минимизации и (или) ликвидации последствий его проявлений</w:t>
      </w:r>
    </w:p>
    <w:p>
      <w:pPr>
        <w:pStyle w:val="FirstParagraph"/>
      </w:pPr>
      <w:r>
        <w:t xml:space="preserve">04.09.2023</w:t>
      </w:r>
    </w:p>
    <w:p>
      <w:pPr>
        <w:pStyle w:val="BodyText"/>
      </w:pPr>
      <w:r>
        <w:t xml:space="preserve">28 августа 2023 года в управе района состоялось совместное заседание постоянно действующей рабочей группы управы района по профилактике терроризма, минимизации и (или) ликвидации последствий его проявлений и комиссии по предупреждению и ликвидации чрезвычайных ситуаций и обеспечения пожарной безопасности (КЧСиПБ), на котором были рассмотрены вопросы, связанные с обеспечением безопасности и антитеррористической защищенности объектов (территорий) района, в том числе:</w:t>
      </w:r>
    </w:p>
    <w:p>
      <w:pPr>
        <w:pStyle w:val="BodyText"/>
      </w:pPr>
      <w:r>
        <w:t xml:space="preserve">- о выполнении ранее принятых решений рабочей группы;</w:t>
      </w:r>
    </w:p>
    <w:p>
      <w:pPr>
        <w:pStyle w:val="BodyText"/>
      </w:pPr>
      <w:r>
        <w:t xml:space="preserve">- о мерах по обеспечению антитеррористической защищенности и пожарной безопасности объектов (территорий) района Бирюлево Западное в период подготовки образовательных учреждений района к началу нового учебного года (1 сентября), а также Дня солидарности в борьбе с терроризмом (3 сентября), Дня города и выборов Мэра Москвы (10 сентября);</w:t>
      </w:r>
    </w:p>
    <w:p>
      <w:pPr>
        <w:pStyle w:val="BodyText"/>
      </w:pPr>
      <w:r>
        <w:t xml:space="preserve">- о ходе выполнения в районе Бирюлево Западное Перечня мероприятий на 2023 г. по противодействию идеологии терроризма в городе Москве. Об организации и проведении профилактической работы с лицами, наиболее подверженными идеологии терроризма;</w:t>
      </w:r>
    </w:p>
    <w:p>
      <w:pPr>
        <w:pStyle w:val="BodyText"/>
      </w:pPr>
      <w:r>
        <w:t xml:space="preserve">- об антитеррористической защищенности объектов образования, расположенных на территории района Бирюлево Западное, не находящихся в собственности города Москвы или в ведении органов исполнительной власти города Москвы;</w:t>
      </w:r>
    </w:p>
    <w:p>
      <w:pPr>
        <w:pStyle w:val="BodyText"/>
      </w:pPr>
      <w:r>
        <w:t xml:space="preserve">- об организации оповещения и сбора при угрозе возникновения или возникновении чрезвычайных ситуаций природного и техногенного характера и при угрозе применения беспилотных летательных аппаратов (БПЛА) по объектам на территории города Москвы.</w:t>
      </w:r>
    </w:p>
    <w:p>
      <w:pPr>
        <w:pStyle w:val="BodyText"/>
      </w:pPr>
      <w:r>
        <w:t xml:space="preserve">В заседании приняли участие должностные лица управы района, ГБУ «Жилищник района Бирюлево Западное», ОМВД по району Бирюлево Западное, МОВО по ЮАО ФГКУ «УВО ВНГ России по городу Москве», 3 РОНПР Управления по ЮАО ГУ МЧС России по г. Москве, аппарата Совета депутатов муниципального округа Бирюлево Западное, Совета общественных пунктов охраны порядка района, представители предприятий и организаций района.</w:t>
      </w:r>
    </w:p>
    <w:p>
      <w:pPr>
        <w:pStyle w:val="BodyText"/>
      </w:pPr>
      <w:r>
        <w:t xml:space="preserve">По рассмотренным вопросам приняты решения, оформленные соответствующим протоколом.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http://birulevo-zapadnoe.mos.ru/counter-terrorism/anti-terrorist-activities-of-the-western-biryulyovo-district-of-southern-administrative-district-of-/meeting-of-the-permanent-working-group-of-the-district-council-of-biryulyovo-zapadnoye-on-the-preven/detail/11810510.html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1810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1810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2025-04-10T03:21:34Z</dcterms:created>
  <dcterms:modified xsi:type="dcterms:W3CDTF">2025-04-10T03:21:34Z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