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рок-мужества-вечный-огонь-сталинграда"/>
    <w:p>
      <w:pPr>
        <w:pStyle w:val="Heading3"/>
      </w:pPr>
      <w:r>
        <w:t xml:space="preserve">Урок мужества" Вечный огонь Сталинграда"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4 февраля в районной библиотеке № 160 прошел урок мужества "Вечный огонь Сталинграда". На этот раз вспоминали одно из самых крупных сражений Великой Отечественной войны - Сталинградскую битву. Она происходила с 17 июля 1942 года по 2 февраля 1943 года и стала одной из самых ожесточённых и кровопролитных в истории человечества. Именно во время Сталинградской битвы, в связи с ее высокой значимостью, был отдан известный приказ «Ни шагу назад!».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подростки района и ветераны военной службы.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764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ечный%20огонь%20Сталинграда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6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http://birulevo-zapadnoe.mos.ru/counter-terrorism/anti-terrorist-activities-of-the-western-biryulyovo-district-of-southern-administrative-district-of-/measures-to-combat-extremism-and-terrorism/detail/12797345.html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97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97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2025-04-10T03:18:52Z</dcterms:created>
  <dcterms:modified xsi:type="dcterms:W3CDTF">2025-04-10T03:18:52Z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