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19e5a5881386171b259b84423ec46762a7536"/>
    <w:p>
      <w:pPr>
        <w:pStyle w:val="Heading3"/>
      </w:pPr>
      <w:r>
        <w:t xml:space="preserve">Заседание консультативного Совета по межнациональным и межконфессиональным отношениям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r>
        <w:drawing>
          <wp:inline>
            <wp:extent cx="5334000" cy="28228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Заседание%20консультативного%20Совета%20по%20межнациональным%20и%20межконфессиональным%20отношениям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28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28 сентября глава управы Сергей Анатольевич Волков провел заседание консультативного Совета по межнациональным и межконфессиональным отношениям района Бирюлево Западное города Москвы с участием заместителя руководителя Федеральной национально-культурной автономии «Узбеков России» - Нематова Умида Хожикурбановича.</w:t>
      </w:r>
    </w:p>
    <w:p>
      <w:pPr>
        <w:pStyle w:val="BodyText"/>
      </w:pPr>
      <w:r>
        <w:t xml:space="preserve">На встрече были обсуждены вопросы содействия в адаптации и социализации трудовых мигрантов, проживающих на территории района, а также по профилактике межнациональных конфликтов.</w:t>
      </w:r>
    </w:p>
    <w:p>
      <w:pPr>
        <w:pStyle w:val="BodyText"/>
      </w:pPr>
      <w:r>
        <w:t xml:space="preserve">По информации правоохранительных органов на территории района Бирюлево Западное за истекший период 2024 года преступлений экстремистской направленности в районе не зарегистрировано.</w:t>
      </w:r>
    </w:p>
    <w:p>
      <w:pPr>
        <w:pStyle w:val="BodyText"/>
      </w:pPr>
      <w:r>
        <w:t xml:space="preserve">Согласно принятых на заседании решений в районе будет продолжена работа по обходу жилого фонда силами участковых уполномоченных полиции. Особое внимание будет уделяться квартирам, в которых зарегистрированы и проживают мигранты для предотвращения нарушений миграционного законодательства.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http://birulevo-zapadnoe.mos.ru/counter-terrorism/anti-terrorist-activities-of-the-western-biryulyovo-district-of-southern-administrative-district-of-/measures-to-combat-extremism-and-terrorism/detail/12634700.html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634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634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2025-04-10T03:16:52Z</dcterms:created>
  <dcterms:modified xsi:type="dcterms:W3CDTF">2025-04-10T03:16:52Z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