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e5f6bc73d02ce16a5eca707c14c75f39e8cbf5"/>
    <w:p>
      <w:pPr>
        <w:pStyle w:val="Heading3"/>
      </w:pPr>
      <w:r>
        <w:t xml:space="preserve">В районе прошло мероприятие, посвященное Дню солидарности в борьбе с терроризмом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t xml:space="preserve">03 сентября в сквере «Школьный» у памятника «Стела погибшим летчикам» прошло мероприятие, посвященное Дню солидарности в борьбе с терроризмом и 20-й годовщине трагедии в Беслане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В мероприятии приняли участие представители управы района, аппарата Совета депутатов муниципального округа, муниципальные депутаты, члены районного Совета ветеранов, молодежной палаты, общественные советники главы управы, местное отделение партии "Единая Россия, а также жители района.</w:t>
      </w:r>
    </w:p>
    <w:p>
      <w:pPr>
        <w:pStyle w:val="BodyText"/>
      </w:pPr>
      <w:r>
        <w:t xml:space="preserve">Собравшиеся почтили память погибших в терактах минутой молчания и возложили цветы к памятнику.</w:t>
      </w:r>
    </w:p>
    <w:p>
      <w:pPr>
        <w:pStyle w:val="BodyText"/>
      </w:pPr>
      <w:r>
        <w:rPr>
          <w:iCs/>
          <w:i/>
        </w:rPr>
        <w:t xml:space="preserve">Ежегодно 3 сентября в России отмечается День солидарности в борьбе с терроризмом. Эта памятная дата была установлена в соответствии с Федеральным законом Российской Федерации «О днях воинской славы и памятных датах России» в редакции от 21 июля 2005 года.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03%20сентября%20акция%20митинг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03%20сентября%20акция%20митинг%20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03%20сентября%20акция%20митинг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http://birulevo-zapadnoe.mos.ru/counter-terrorism/anti-terrorist-activities-of-the-western-biryulyovo-district-of-southern-administrative-district-of-/measures-to-combat-extremism-and-terrorism/detail/12548348.html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2548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2548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2025-07-29T05:16:02Z</dcterms:created>
  <dcterms:modified xsi:type="dcterms:W3CDTF">2025-07-29T05:16:02Z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