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bfae0ff45c436aa42243ba1398f4bd456c70f81"/>
    <w:p>
      <w:pPr>
        <w:pStyle w:val="Heading3"/>
      </w:pPr>
      <w:r>
        <w:t xml:space="preserve">В районной школе № 2001 прошел смотр-конкурс “Строя и песни»</w:t>
      </w:r>
    </w:p>
    <w:p>
      <w:pPr>
        <w:pStyle w:val="FirstParagraph"/>
      </w:pPr>
      <w:r>
        <w:t xml:space="preserve">07.05.2024</w:t>
      </w:r>
    </w:p>
    <w:p>
      <w:pPr>
        <w:pStyle w:val="BodyText"/>
      </w:pPr>
      <w:r>
        <w:t xml:space="preserve">В преддверии 79-й годовщины Победы  в районной школе № 2001 прошёл смотр-конкурс строя и песни, посвященный Дню Победы, который проводится с целью воспитания дисциплинированности и патриотического духа.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ГБОУ "Школа № 2001".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Смотр-конкурс%20строя%20и%20песни,%20посвященный%20Дню%20Победы%2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Смотр-конкурс%20строя%20и%20песни,%20посвященный%20Дню%20Победы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irulevo-zapadnoe.mos.ru/www/Смотр-конкурс%20строя%20и%20песни,%20посвященный%20Дню%20Победы%2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http://birulevo-zapadnoe.mos.ru/counter-terrorism/anti-terrorist-activities-of-the-western-biryulyovo-district-of-southern-administrative-district-of-/measures-to-combat-extremism-and-terrorism/detail/12359897.html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birulevo-zapadnoe.mos.ru" TargetMode="External" /><Relationship Type="http://schemas.openxmlformats.org/officeDocument/2006/relationships/hyperlink" Id="rId29" Target="http://birulevo-zapadnoe.mos.ru/counter-terrorism/anti-terrorist-activities-of-the-western-biryulyovo-district-of-southern-administrative-district-of-/measures-to-combat-extremism-and-terrorism/detail/123598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irulevo-zapadnoe.mos.ru" TargetMode="External" /><Relationship Type="http://schemas.openxmlformats.org/officeDocument/2006/relationships/hyperlink" Id="rId29" Target="http://birulevo-zapadnoe.mos.ru/counter-terrorism/anti-terrorist-activities-of-the-western-biryulyovo-district-of-southern-administrative-district-of-/measures-to-combat-extremism-and-terrorism/detail/123598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2025-04-10T03:15:25Z</dcterms:created>
  <dcterms:modified xsi:type="dcterms:W3CDTF">2025-04-10T03:15:25Z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