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8c39ae0cdd99192d885e8776422127620ea03"/>
    <w:p>
      <w:pPr>
        <w:pStyle w:val="Heading3"/>
      </w:pPr>
      <w:r>
        <w:t xml:space="preserve">В районной школе № 667 прошел час мужества, посвященный Дню Героев Отечества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В районной школе № 667 имени Героя Советского Союза К. Я. Самсонова прошел час мужества, посвященный Дню Героев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Гостями мероприятия стали представители районного Совета ветеранов района Бирюлево Западное.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ребятами они вспомнили героев земли Российской: Александра Невского, А. В. Суворова, М. И. Кутузова, Г. К. Жукова и других славных сынов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школьного музея 171-й стрелковой дивизии Андрей Николаевич Огур рассказал участникам сегодняшней встречи о жизни и боевом пути Героя Советского Союза К.Я. Самсонова и о значимости Дня Героев Отечества для воспитания подрастающего поколения.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Информация и фото ГБОУ «Школа № 667 имени Героя Советского Союза К. Я. Самсонова».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Час%20мужест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http://birulevo-zapadnoe.mos.ru/counter-terrorism/anti-terrorist-activities-of-the-western-biryulyovo-district-of-southern-administrative-district-of-/measures-to-combat-extremism-and-terrorism/detail/12039855.html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039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039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2025-04-10T03:13:29Z</dcterms:created>
  <dcterms:modified xsi:type="dcterms:W3CDTF">2025-04-10T03:13:29Z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