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38c9e246b700f888189749e6da264886dbcb0"/>
    <w:p>
      <w:pPr>
        <w:pStyle w:val="Heading3"/>
      </w:pPr>
      <w:r>
        <w:t xml:space="preserve">Просветительский марафон «Дети и молодежь против экстремизма и терроризма»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В районной школе № 667 прошел просветительский марафон «Дети и молодежь против экстремизма и терроризма».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ноябре 2023 года  ученики 7-8 классов внимательно изучали материалы и смотрели видеоролики об информационных угрозах, антитеррористическом и антиэкстремистском законодательстве, о правилах безопасного поведения в интернете и в реальной жизни.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 и информация ГБОУ "Школа № 667".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Дети%20и%20молодежь%20против%20экстремизма%20и%20терроризм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http://birulevo-zapadnoe.mos.ru/counter-terrorism/anti-terrorist-activities-of-the-western-biryulyovo-district-of-southern-administrative-district-of-/measures-to-combat-extremism-and-terrorism/detail/12027143.html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027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027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2025-04-10T03:13:08Z</dcterms:created>
  <dcterms:modified xsi:type="dcterms:W3CDTF">2025-04-10T03:13:08Z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