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da602daea718164ed15c3f8d70c70065b9b3dbd"/>
    <w:p>
      <w:pPr>
        <w:pStyle w:val="Heading3"/>
      </w:pPr>
      <w:r>
        <w:t xml:space="preserve">Неделя профилактики «Единство в многообразии»</w:t>
      </w:r>
    </w:p>
    <w:p>
      <w:pPr>
        <w:pStyle w:val="FirstParagraph"/>
      </w:pPr>
      <w:r>
        <w:t xml:space="preserve">28.11.2023</w:t>
      </w:r>
    </w:p>
    <w:p>
      <w:pPr>
        <w:pStyle w:val="BodyText"/>
      </w:pPr>
      <w:r>
        <w:t xml:space="preserve">В рамках недели профилактики экстремизма и терроризма «Единство в многообразии» в ГБОУ "Школа № 2001" для обучающихся 5 – 9 классов были организованы тематические классные часы, направленные на формирование осознанного, уважительного и доброжелательного отношения к другому человеку, его мнению, мировоззрению, культуре, языку, вере, формирование непринятия у детей идеологии экстремизма и терроризма, формирование способности противостоять негативным воздействиям социальной среды.</w:t>
      </w:r>
      <w:r>
        <w:br/>
      </w:r>
      <w:r>
        <w:br/>
      </w:r>
      <w:r>
        <w:t xml:space="preserve">Целью мероприятий стали: формирование нравственных ценностей подрастающего поколения; формирование таких ценностей, жизнь, гражданственность, достоинство, безопасность, равенство прав и свобод, законопослушность, милосердие.</w:t>
      </w:r>
      <w:r>
        <w:br/>
      </w:r>
      <w:r>
        <w:br/>
      </w:r>
      <w:r>
        <w:t xml:space="preserve">Задачами недели стали: воспитание уважения к правам других людей; развитие способности к межнациональному взаимодействию; воспитывать уважение е себе и к людям, к их культуре; развитие коммуникативных навыков, укрепляющих социальные связи.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 и информация: ГБОУ "Школа № 2001"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Неделя%20профилактики%20«Единство%20в%20многообразии»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irulevo-zapadnoe.mos.ru/www/img_65606900ee819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http://birulevo-zapadnoe.mos.ru/counter-terrorism/anti-terrorist-activities-of-the-western-biryulyovo-district-of-southern-administrative-district-of-/measures-to-combat-extremism-and-terrorism/detail/12008240.html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008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irulevo-zapadnoe.mos.ru" TargetMode="External" /><Relationship Type="http://schemas.openxmlformats.org/officeDocument/2006/relationships/hyperlink" Id="rId26" Target="http://birulevo-zapadnoe.mos.ru/counter-terrorism/anti-terrorist-activities-of-the-western-biryulyovo-district-of-southern-administrative-district-of-/measures-to-combat-extremism-and-terrorism/detail/12008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2025-04-10T03:13:00Z</dcterms:created>
  <dcterms:modified xsi:type="dcterms:W3CDTF">2025-04-10T03:13:00Z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