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803ea404dfddc42199b6b448c51091dc5a88d8"/>
    <w:p>
      <w:pPr>
        <w:pStyle w:val="Heading3"/>
      </w:pPr>
      <w:r>
        <w:t xml:space="preserve">В районной школе № 2001 состоялся открытый урок на тему: «День народного единства»</w:t>
      </w:r>
    </w:p>
    <w:p>
      <w:pPr>
        <w:pStyle w:val="FirstParagraph"/>
      </w:pPr>
      <w:r>
        <w:t xml:space="preserve">21.11.2023</w:t>
      </w:r>
    </w:p>
    <w:p>
      <w:pPr>
        <w:pStyle w:val="BodyText"/>
      </w:pPr>
      <w:r>
        <w:t xml:space="preserve">В районной школе № 2001 состоялся открытый урок на тему: «День народного единства».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открытом уроке кадеты-волонтеры рассказали о значении Дня народного единства и его связи с воинской славой. Они поделились историческими фактами о событиях, которые привели к объединению народа.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Фото: ГБОУ "Школа № 2001".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Открытый%20урок%20на%20тему%20День%20народного%20единства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http://birulevo-zapadnoe.mos.ru/counter-terrorism/anti-terrorist-activities-of-the-western-biryulyovo-district-of-southern-administrative-district-of-/measures-to-combat-extremism-and-terrorism/detail/11993279.html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counter-terrorism/anti-terrorist-activities-of-the-western-biryulyovo-district-of-southern-administrative-district-of-/measures-to-combat-extremism-and-terrorism/detail/119932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counter-terrorism/anti-terrorist-activities-of-the-western-biryulyovo-district-of-southern-administrative-district-of-/measures-to-combat-extremism-and-terrorism/detail/119932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2025-05-22T21:24:14Z</dcterms:created>
  <dcterms:modified xsi:type="dcterms:W3CDTF">2025-05-22T21:24:14Z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