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9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конкурс-смотр-строя-и-песни"/>
    <w:p>
      <w:pPr>
        <w:pStyle w:val="Heading3"/>
      </w:pPr>
      <w:r>
        <w:t xml:space="preserve">Конкурс «Смотр строя и песни»</w:t>
      </w:r>
    </w:p>
    <w:p>
      <w:pPr>
        <w:pStyle w:val="FirstParagraph"/>
      </w:pPr>
      <w:r>
        <w:t xml:space="preserve">10.05.2023</w:t>
      </w:r>
    </w:p>
    <w:p>
      <w:pPr>
        <w:pStyle w:val="BodyText"/>
      </w:pPr>
      <w:r>
        <w:t xml:space="preserve">В районной школе № 667 прошёл конкурс «Смотр строя и песни», посвященный 78 годовщине Победы в Великой Отечественной войне.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 официальная страница ВК ГБОУ "Школа № 667".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Конкурс%20«Смотр%20строя%20и%20песни»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29412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irulevo-zapadnoe.mos.ru/www/Конкурс%20«Смотр%20строя%20и%20песни»%2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4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67961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irulevo-zapadnoe.mos.ru/www/Конкурс%20«Смотр%20строя%20и%20песни»%20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96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150491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irulevo-zapadnoe.mos.ru/www/Конкурс%20«Смотр%20строя%20и%20песни»%20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50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http://birulevo-zapadnoe.mos.ru/counter-terrorism/anti-terrorist-activities-of-the-western-biryulyovo-district-of-southern-administrative-district-of-/measures-to-combat-extremism-and-terrorism/detail/11576998.html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hyperlink" Id="rId33" Target="http://birulevo-zapadnoe.mos.ru" TargetMode="External" /><Relationship Type="http://schemas.openxmlformats.org/officeDocument/2006/relationships/hyperlink" Id="rId32" Target="http://birulevo-zapadnoe.mos.ru/counter-terrorism/anti-terrorist-activities-of-the-western-biryulyovo-district-of-southern-administrative-district-of-/measures-to-combat-extremism-and-terrorism/detail/115769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birulevo-zapadnoe.mos.ru" TargetMode="External" /><Relationship Type="http://schemas.openxmlformats.org/officeDocument/2006/relationships/hyperlink" Id="rId32" Target="http://birulevo-zapadnoe.mos.ru/counter-terrorism/anti-terrorist-activities-of-the-western-biryulyovo-district-of-southern-administrative-district-of-/measures-to-combat-extremism-and-terrorism/detail/115769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2025-03-26T03:22:20Z</dcterms:created>
  <dcterms:modified xsi:type="dcterms:W3CDTF">2025-03-26T03:22:20Z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