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bee4f3b551527926b781db61bd62cbbfbd082"/>
    <w:p>
      <w:pPr>
        <w:pStyle w:val="Heading3"/>
      </w:pPr>
      <w:r>
        <w:t xml:space="preserve">Заседание рабочей группы по вопросам профилактики ксенофобии и этнополитического экстремизма в молодежной среде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марта 2023 года в управе района прошло заседание рабочей группы по вопросам профилактики ксенофобии и этнополитического экстремизма в молодежной среде, на котором рассматривались вопросы согласно утвержденному плану.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работе комиссии приняли участие представители органов исполнительной власти, сотрудники КДН и ЗП района совместно с инспектором ОДН ОМВД России по району Бирюлево Западное, представители образовательных учреждений района, ГБУ ЦД «Личность», ГБУ «Мой семейный центр «Планета Семьи».</w:t>
      </w:r>
    </w:p>
    <w:p>
      <w:pPr>
        <w:pStyle w:val="BodyText"/>
      </w:pPr>
      <w:r>
        <w:t xml:space="preserve">Рассматривались два вопроса:</w:t>
      </w:r>
    </w:p>
    <w:p>
      <w:pPr>
        <w:pStyle w:val="BodyText"/>
      </w:pPr>
      <w:r>
        <w:t xml:space="preserve">1. Проведение в образовательных организациях информационно-пропагандистских мероприятий, направленных на профилактику проявлений ксенофобии и экстремизма, гармонизацию межэтнических и межкультурных отношений и укреплению толерантности и обеспечение адаптации</w:t>
      </w:r>
    </w:p>
    <w:p>
      <w:pPr>
        <w:pStyle w:val="BodyText"/>
      </w:pPr>
      <w:r>
        <w:t xml:space="preserve">2. Социализация детей из семей мигрантов, включённых в систему образования.</w:t>
      </w:r>
    </w:p>
    <w:p>
      <w:pPr>
        <w:pStyle w:val="BodyText"/>
      </w:pPr>
      <w:r>
        <w:t xml:space="preserve">По информации правоохранительных органов на территории района Бирюлево Западное за I квартал 2023 года преступлений экстремистской направленности в районе не зарегистрировано.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http://birulevo-zapadnoe.mos.ru/counter-terrorism/anti-terrorist-activities-of-the-western-biryulyovo-district-of-southern-administrative-district-of-/measures-to-combat-extremism-and-terrorism/detail/11499305.html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99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99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2023-10-11T13:49:33Z</dcterms:created>
  <dcterms:modified xsi:type="dcterms:W3CDTF">2023-10-11T13:49:33Z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