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0ea6d3991177dfff8c99842a449ae9c7b3403"/>
    <w:p>
      <w:pPr>
        <w:pStyle w:val="Heading3"/>
      </w:pPr>
      <w:r>
        <w:t xml:space="preserve">Выступление главы управы района Андрияновой Ольги Львовны</w:t>
      </w:r>
    </w:p>
    <w:p>
      <w:pPr>
        <w:pStyle w:val="FirstParagraph"/>
      </w:pPr>
      <w:r>
        <w:t xml:space="preserve">09.03.2022</w:t>
      </w:r>
    </w:p>
    <w:p>
      <w:pPr>
        <w:pStyle w:val="BodyText"/>
      </w:pPr>
      <w:r>
        <w:t xml:space="preserve">Согласно Указу Мэра Москвы от 26.12.2018 № 109-УМ и распоряжению управы района Бирюлево Западное от 06.03.2019 № БЗ-05-08 в районе в текущем году продолжает свою работу постоянно действующая рабочая группа по профилактике терроризма, минимизации и (или) ликвидации последствий его проявлений (далее – ПДРГ, рабочая группа).</w:t>
      </w:r>
    </w:p>
    <w:p>
      <w:pPr>
        <w:pStyle w:val="BodyText"/>
      </w:pPr>
      <w:r>
        <w:t xml:space="preserve">Приоритетными направлениями деятельности рабочей группы в 2022 году являются:</w:t>
      </w:r>
    </w:p>
    <w:p>
      <w:pPr>
        <w:pStyle w:val="BodyText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-обеспечение безопасности проведения значимых общественно- 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p>
      <w:pPr>
        <w:pStyle w:val="BodyText"/>
      </w:pPr>
      <w:r>
        <w:t xml:space="preserve">Заседания ПДРГ проводятся не реже 1 раза в квартал в соответствии с разработанным планом. В 1-м квартале 2022 года запланировано одно заседание ПДРГ.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25.03.2015 № 272 составлен график обследования мест массового пребывания людей на 2020 год с участием представителей МОВО по ЮАО ФГКУ ВНГ России по г.Москве и отдела МВД России по району Бирюлево Западное города Москвы.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Бирюлево Западное остается стабильной. Террористических актов не допущено. Проявлений экстремизма в молодежной среде не отмечено.</w:t>
      </w:r>
    </w:p>
    <w:p>
      <w:pPr>
        <w:pStyle w:val="BodyText"/>
      </w:pPr>
      <w:r>
        <w:t xml:space="preserve">На территории района на постоянной основе проводится работа по организации контроля за состоянием антитеррористической защищенности подведомственных объектов, мест массового пребывания людей (территорий) во взаимодействии управы района с отделом МВД России по району Бирюлево Западное г. Москвы, МОВО по ЮАО ФГКУ ВНГ России по г.Москве, 3 РОНПР Управления по ЮАО ГУ МЧС России по г.Москве, общественными организациями и подведомственными учреждениями.</w:t>
      </w:r>
    </w:p>
    <w:p>
      <w:pPr>
        <w:pStyle w:val="BodyText"/>
      </w:pPr>
      <w:r>
        <w:t xml:space="preserve">В целях предупреждения и пресечения возможных террористических проявлений на территории района Бирюлево Западное усилены меры по обеспечению безопасности жилищного фонда, недопущения проникновения посторонних лиц в подъезды и технические помещения жилых домов, на крыши домов, в ежедневном режиме проводятся проверки исправности запорных устройств, кодовых замков, домофонов и систем видеонаблюдения. Закрыты и опечатаны подвальные и чердачные помещения, электрощитовые.</w:t>
      </w:r>
    </w:p>
    <w:p>
      <w:pPr>
        <w:pStyle w:val="BodyText"/>
      </w:pPr>
      <w:r>
        <w:t xml:space="preserve">Организовано взаимодействие управы района, диспетчерских служб района с ОМВД России по району Бирюлево Западное г. Москвы, в целях предупреждения и пресечения противоправной деятельности общественных формирований и граждан.</w:t>
      </w:r>
    </w:p>
    <w:p>
      <w:pPr>
        <w:pStyle w:val="BodyText"/>
      </w:pPr>
      <w:r>
        <w:t xml:space="preserve">На территории района Бирюлево Западное усилен контроль по недопущению размещения на объектах культуры и памятниках символики и листовок, пропагандирующих фашизм, неонацизм, шовинизм и национализм. При выявлении указанных фактов незамедлительно информация будет передана в правоохранительные органы.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http://birulevo-zapadnoe.mos.ru/counter-terrorism/anti-terrorist-activities-of-the-western-biryulyovo-district-of-southern-administrative-district-of-/appearances-in-media/detail/10666289.html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appearances-in-media/detail/10666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appearances-in-media/detail/10666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2025-04-10T03:10:29Z</dcterms:created>
  <dcterms:modified xsi:type="dcterms:W3CDTF">2025-04-10T03:10:29Z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