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71b54b4f4cd0ca34abca0f1850a5a79834c1e"/>
    <w:p>
      <w:pPr>
        <w:pStyle w:val="Heading3"/>
      </w:pPr>
      <w:r>
        <w:t xml:space="preserve">В управе района Бирюлево Западное прошло заседание Антинаркотической комиссии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01 апреля 2025 года в управе района Бирюлево Западное прошло очередное заседание Антинаркотической комиссии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были рассмотрены следующие вопросы: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О выполнении ранее принятых решений АНК района Бирюлево Западное.</w:t>
      </w:r>
      <w:r>
        <w:br/>
      </w:r>
    </w:p>
    <w:p>
      <w:pPr>
        <w:pStyle w:val="BodyText"/>
      </w:pPr>
      <w:r>
        <w:br/>
      </w:r>
      <w:r>
        <w:t xml:space="preserve">2. О результатах мониторинга наркоситуации в районе Бирюлево Западное в 2024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района в 2025 году.</w:t>
      </w:r>
      <w:r>
        <w:br/>
      </w:r>
      <w:r>
        <w:br/>
      </w:r>
      <w:r>
        <w:t xml:space="preserve">3. 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Проведение мероприятий по профилактике наркомании среди несовершеннолетних лиц на территории района Бирюлево Западное.</w:t>
      </w:r>
      <w:r>
        <w:br/>
      </w:r>
      <w:r>
        <w:br/>
      </w:r>
      <w:r>
        <w:t xml:space="preserve">4. Отчет о деятельности Антинаркотической комисии района Бирюлево Западное за 2024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заседание%20АНК%2004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http://birulevo-zapadnoe.mos.ru/antinarkoticheskaya-komissiya/informatsiya-meropriyatiya/detail/12891787.html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891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891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2025-04-10T03:06:20Z</dcterms:created>
  <dcterms:modified xsi:type="dcterms:W3CDTF">2025-04-10T03:06:20Z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