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1adb5737b26fc5a7f52cdcdd89ad826821a9e"/>
    <w:p>
      <w:pPr>
        <w:pStyle w:val="Heading3"/>
      </w:pPr>
      <w:r>
        <w:t xml:space="preserve">Профилактика наркомании и употребления ПАВ среди подростков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В рамках месячника антинаркотической направленности и популяризации здорового образа жизни, а также к Международному дню борьбы с наркоманией и наркобизнесом в школе № 2001 прошел конкурс плакатов на темы: «Скажи наркотикам - НЕТ!«, «Дети против наркотиков!», «Мы выбираем жизнь!», а также интерактивное занятие по профилактике наркомании среди подростков на тему: «Как сказать НЕТ!».</w:t>
      </w:r>
    </w:p>
    <w:p>
      <w:pPr>
        <w:pStyle w:val="BodyText"/>
      </w:pPr>
      <w:r>
        <w:br/>
      </w:r>
      <w:r>
        <w:t xml:space="preserve">Основной задачей данной профилактической работы является формирование у подрастающего поколения негативного отношения ко всем формам употребления ПАВ, умения противостоять негативному влиянию со стороны окружения подростка и говорить «Нет!».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учащиеся 7 и 8 классов.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Профилактика%20наркомании%20и%20употребления%20ПАВ%20среди%20подростков%20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Профилактика%20наркомании%20и%20употребления%20ПАВ%20среди%20подростков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http://birulevo-zapadnoe.mos.ru/antinarkoticheskaya-komissiya/informatsiya-meropriyatiya/detail/12359855.html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2359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antinarkoticheskaya-komissiya/informatsiya-meropriyatiya/detail/12359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2025-04-10T03:04:35Z</dcterms:created>
  <dcterms:modified xsi:type="dcterms:W3CDTF">2025-04-10T03:04:35Z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