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лекция-профилактика-наркомании"/>
    <w:p>
      <w:pPr>
        <w:pStyle w:val="Heading3"/>
      </w:pPr>
      <w:r>
        <w:t xml:space="preserve">Лекция "Профилактика наркомании"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t xml:space="preserve">27 марта в районной школе № 2001 прошла встреча учеников 7, 8, 9 классов с сотрудником Управления по контролю за оборотом наркотиков ГУ МВД России по г. Москве.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узнали секреты манипуляции, посредством которых наркодилеры подсаживают несовершеннолетних на наркотики, познакомились с правовой ответственностью за хранение, распространение и употребление наркотических средств и ПАВ.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271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Лекция%20Профилактика%20наркомании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71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http://birulevo-zapadnoe.mos.ru/antinarkoticheskaya-komissiya/informatsiya-meropriyatiya/detail/12291045.html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2291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2291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2025-07-29T06:00:45Z</dcterms:created>
  <dcterms:modified xsi:type="dcterms:W3CDTF">2025-07-29T06:00:45Z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