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71b54b4f4cd0ca34abca0f1850a5a79834c1e"/>
    <w:p>
      <w:pPr>
        <w:pStyle w:val="Heading3"/>
      </w:pPr>
      <w:r>
        <w:t xml:space="preserve">В управе района Бирюлево Западное прошло заседание Антинаркотической комиссии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25.03.2024%20Заседание%20АН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25 марта 2024 года в управе района Бирюлево Западное прошло заседание Антинаркотической комиссии.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заседании были рассмотрены следующие вопросы:</w:t>
      </w:r>
    </w:p>
    <w:p>
      <w:pPr>
        <w:pStyle w:val="BodyText"/>
      </w:pPr>
      <w:r>
        <w:t xml:space="preserve">1.О выполнении ранее принятых решений АНК района Бирюлево Западное.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2.О результатах мониторинга наркоситуации в районе Бирюлево Западное г. Москвы в 2023 году и мерах по повышению эффективности в работе по профилактике наркомании и противодействию незаконному обороту наркотических средств, психотропных веществ и их прекурсоров на территории района Бирюлево Западное.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Проведение мероприятий по профилактике наркомании среди несовершеннолетних лиц на территории района Бирюлево Западное.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4. Отчет о деятельности АНК района Бирюлево Западное за 2023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рассмотренным вопросам приняты решения, оформленные соответствующим протоколом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http://birulevo-zapadnoe.mos.ru/antinarkoticheskaya-komissiya/informatsiya-meropriyatiya/detail/12277684.html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antinarkoticheskaya-komissiya/informatsiya-meropriyatiya/detail/12277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antinarkoticheskaya-komissiya/informatsiya-meropriyatiya/detail/12277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2025-04-10T03:04:21Z</dcterms:created>
  <dcterms:modified xsi:type="dcterms:W3CDTF">2025-04-10T03:04:21Z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