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cf8d115ac2c36821ac8771d13b7c159cd239d"/>
    <w:p>
      <w:pPr>
        <w:pStyle w:val="Heading3"/>
      </w:pPr>
      <w:r>
        <w:t xml:space="preserve">Информация о проведении онлайн-акции «Стимул мечты – это сам ты»</w:t>
      </w:r>
    </w:p>
    <w:p>
      <w:pPr>
        <w:pStyle w:val="FirstParagraph"/>
      </w:pPr>
      <w:r>
        <w:t xml:space="preserve">28.06.2023</w:t>
      </w:r>
    </w:p>
    <w:p>
      <w:pPr>
        <w:pStyle w:val="BodyText"/>
      </w:pPr>
      <w:r>
        <w:t xml:space="preserve">Онлайн-акция «Стимул мечты — это сам ты» (далее — Акция), приуроченная к Международному дню борьбы со злоупотреблением наркотическими средствами и их незаконным оборотом проходит в период с 26 июня по 3 июля 2023 года.</w:t>
      </w:r>
    </w:p>
    <w:p>
      <w:pPr>
        <w:pStyle w:val="BodyText"/>
      </w:pPr>
      <w:r>
        <w:t xml:space="preserve">Целью Акции является привлечение внимания широких слоев молодежи к проблеме потребления наркотических и иных психоактивных веществ, их негативном воздействии на психологическое и физиологическое здоровье человека и акцентирование внимания на позитивной альтернативе потреблению наркотиков, такой как здоровый образ жизни, семейные ценности, саморазвитие, карьера и достижение иных жизненных успехов. К участию в Акции допускаются граждане Российской Федерации в возрасте от 14 лет.</w:t>
      </w:r>
    </w:p>
    <w:p>
      <w:pPr>
        <w:pStyle w:val="BodyText"/>
      </w:pPr>
      <w:r>
        <w:t xml:space="preserve">В период проведения Акции участники размещают в социальной сети «ВКонтакте» посты, сторис или короткие видеоролики, демонстрирующие точку зрения автора о том, что для него является стимулом жизни, позитивную альтернативу потреблению психоактивных веществ или призыв к отказу от употребления и распространения наркотических веществ.</w:t>
      </w:r>
    </w:p>
    <w:p>
      <w:pPr>
        <w:pStyle w:val="BodyText"/>
      </w:pPr>
      <w:r>
        <w:t xml:space="preserve">Опубликованные участниками Акции материалы должны сопровождаться хештегами: #Стимулмоеймечты2023, #Противнаркотиков2023.</w:t>
      </w:r>
    </w:p>
    <w:p>
      <w:pPr>
        <w:pStyle w:val="BodyText"/>
      </w:pPr>
      <w:r>
        <w:t xml:space="preserve">Более подробная информация на сайте:</w:t>
      </w:r>
      <w:r>
        <w:t xml:space="preserve"> </w:t>
      </w:r>
      <w:hyperlink r:id="rId20">
        <w:r>
          <w:rPr>
            <w:rStyle w:val="Hyperlink"/>
          </w:rPr>
          <w:t xml:space="preserve">https://myrosmol.ru/measures/view/133404?ysclid=ljfc6fgivm124581639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http://birulevo-zapadnoe.mos.ru/antinarkoticheskaya-komissiya/informatsiya-meropriyatiya/detail/11682090.html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antinarkoticheskaya-komissiya/informatsiya-meropriyatiya/detail/11682090.html" TargetMode="External" /><Relationship Type="http://schemas.openxmlformats.org/officeDocument/2006/relationships/hyperlink" Id="rId20" Target="https://myrosmol.ru/measures/view/133404?ysclid=ljfc6fgivm124581639%20%20%20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antinarkoticheskaya-komissiya/informatsiya-meropriyatiya/detail/11682090.html" TargetMode="External" /><Relationship Type="http://schemas.openxmlformats.org/officeDocument/2006/relationships/hyperlink" Id="rId20" Target="https://myrosmol.ru/measures/view/133404?ysclid=ljfc6fgivm124581639%20%20%20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2025-04-10T03:02:29Z</dcterms:created>
  <dcterms:modified xsi:type="dcterms:W3CDTF">2025-04-10T03:02:29Z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