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71b54b4f4cd0ca34abca0f1850a5a79834c1e"/>
    <w:p>
      <w:pPr>
        <w:pStyle w:val="Heading3"/>
      </w:pPr>
      <w:r>
        <w:t xml:space="preserve">В управе района Бирюлево Западное прошло заседание Антинаркотической комиссии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АНК%2020.09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сентября 2024 года в управе района Бирюлево Западное прошло очередное заседание Антинаркотической комиссии района.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заседании были рассмотрены следующие вопросы: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О выполнении ранее принятых решений АНК района Бирюлево Западное.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О результатах профилактической работы за первое полугодие 2024 года по противодействию незаконному обороту наркотических средств и психотропных веществ и их прекурсоров на территории района Бирюлево Западное.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О совершенствовании наркологической помощи и организации работы по медико-социальной реабилитации и адаптации лиц, прошедших лечение от наркомании.</w:t>
      </w:r>
    </w:p>
    <w:p>
      <w:pPr>
        <w:pStyle w:val="BodyText"/>
      </w:pPr>
      <w:r>
        <w:t xml:space="preserve">Докладчик (до 10 минут):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О ходе выполнения мероприятий по реализации Стратегии государственной антинаркотической политики Российской Федерации на период до 2030 года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http://birulevo-zapadnoe.mos.ru/antinarkoticheskaya-komissiya/informatsiya-meropriyatiya/detail/11540963.html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1540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1540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2025-04-10T03:01:35Z</dcterms:created>
  <dcterms:modified xsi:type="dcterms:W3CDTF">2025-04-10T03:01:35Z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