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b922a366aa085a2f95103aa665d473abd087ac"/>
    <w:p>
      <w:pPr>
        <w:pStyle w:val="Heading3"/>
      </w:pPr>
      <w:r>
        <w:t xml:space="preserve">Методические рекомендации Министерства труда и социальной защиты Российской Федерации</w:t>
      </w:r>
    </w:p>
    <w:p>
      <w:pPr>
        <w:pStyle w:val="FirstParagraph"/>
      </w:pPr>
      <w:r>
        <w:t xml:space="preserve">09.02.2021</w:t>
      </w:r>
    </w:p>
    <w:p>
      <w:pPr>
        <w:pStyle w:val="BodyText"/>
      </w:pPr>
      <w:r>
        <w:t xml:space="preserve">Методические рекомендации Министерства труда и социальной защиты Российской Федерации  доступны по ссылке:</w:t>
      </w:r>
      <w:r>
        <w:t xml:space="preserve"> </w:t>
      </w:r>
      <w:hyperlink r:id="rId20">
        <w:r>
          <w:rPr>
            <w:rStyle w:val="Hyperlink"/>
          </w:rPr>
          <w:t xml:space="preserve">https://mintrud.gov.ru/ministry/anticorruption/Methods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http://birulevo-zapadnoe.mos.ru/anti-corruption/methodical-materials/detail/9702191.html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anti-corruption/methodical-materials/detail/9702191.html" TargetMode="External" /><Relationship Type="http://schemas.openxmlformats.org/officeDocument/2006/relationships/hyperlink" Id="rId20" Target="https://mintrud.gov.ru/ministry/anticorruption/Metho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anti-corruption/methodical-materials/detail/9702191.html" TargetMode="External" /><Relationship Type="http://schemas.openxmlformats.org/officeDocument/2006/relationships/hyperlink" Id="rId20" Target="https://mintrud.gov.ru/ministry/anticorruption/Metho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2025-04-10T02:57:44Z</dcterms:created>
  <dcterms:modified xsi:type="dcterms:W3CDTF">2025-04-10T02:57:44Z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