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6fa36e553f1b609015d1f6c3fca5b28cda7b7"/>
    <w:p>
      <w:pPr>
        <w:pStyle w:val="Heading3"/>
      </w:pPr>
      <w:r>
        <w:t xml:space="preserve">Информация об изменениях в законодательстве Российской Федерации, уточняющих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</w:r>
    </w:p>
    <w:p>
      <w:pPr>
        <w:pStyle w:val="FirstParagraph"/>
      </w:pPr>
      <w:r>
        <w:t xml:space="preserve">09.02.2021</w:t>
      </w:r>
    </w:p>
    <w:p>
      <w:pPr>
        <w:pStyle w:val="BodyText"/>
      </w:pPr>
      <w:hyperlink r:id="rId20">
        <w:r>
          <w:rPr>
            <w:rStyle w:val="Hyperlink"/>
          </w:rPr>
          <w:t xml:space="preserve">Информация об изменениях в законодательстве Российской Федерации, уточняющих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http://birulevo-zapadnoe.mos.ru/anti-corruption/methodical-materials/detail/9702170.html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70.html" TargetMode="External" /><Relationship Type="http://schemas.openxmlformats.org/officeDocument/2006/relationships/hyperlink" Id="rId20" Target="https://www.mos.ru/drbez/anticorruption/metodicheskie-materialy-i-rekomendatcii/view/230772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70.html" TargetMode="External" /><Relationship Type="http://schemas.openxmlformats.org/officeDocument/2006/relationships/hyperlink" Id="rId20" Target="https://www.mos.ru/drbez/anticorruption/metodicheskie-materialy-i-rekomendatcii/view/230772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2025-04-10T02:56:22Z</dcterms:created>
  <dcterms:modified xsi:type="dcterms:W3CDTF">2025-04-10T02:56:22Z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