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d36ee018d998a83e2cc3513577dc78f020abcd"/>
    <w:p>
      <w:pPr>
        <w:pStyle w:val="Heading3"/>
      </w:pPr>
      <w:r>
        <w:t xml:space="preserve">Методическое обеспечение мер по противодействию коррупции в организации</w:t>
      </w:r>
    </w:p>
    <w:p>
      <w:pPr>
        <w:pStyle w:val="FirstParagraph"/>
      </w:pPr>
      <w:r>
        <w:t xml:space="preserve">09.02.2021</w:t>
      </w:r>
    </w:p>
    <w:p>
      <w:pPr>
        <w:pStyle w:val="BodyText"/>
      </w:pPr>
      <w:hyperlink r:id="rId20">
        <w:r>
          <w:rPr>
            <w:rStyle w:val="Hyperlink"/>
          </w:rPr>
          <w:t xml:space="preserve">Методическое обеспечение мер по противодействию коррупции в организации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http://birulevo-zapadnoe.mos.ru/anti-corruption/methodical-materials/detail/9702135.html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9702135.html" TargetMode="External" /><Relationship Type="http://schemas.openxmlformats.org/officeDocument/2006/relationships/hyperlink" Id="rId20" Target="https://mintrud.gov.ru/ministry/programms/anticorruption/01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9702135.html" TargetMode="External" /><Relationship Type="http://schemas.openxmlformats.org/officeDocument/2006/relationships/hyperlink" Id="rId20" Target="https://mintrud.gov.ru/ministry/programms/anticorruption/01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2025-04-10T02:55:33Z</dcterms:created>
  <dcterms:modified xsi:type="dcterms:W3CDTF">2025-04-10T02:55:33Z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